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Виртуальное путешествие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5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Мы помним и чтим…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7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Тема: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«70 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летие Победы в Великой Отечественной войне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7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Номинация: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Лучшая разработка для педагогов начальной школы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56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72"/>
          <w:shd w:fill="auto" w:val="clear"/>
        </w:rPr>
      </w:pPr>
    </w:p>
    <w:p>
      <w:pPr>
        <w:tabs>
          <w:tab w:val="left" w:pos="669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72"/>
          <w:shd w:fill="auto" w:val="clear"/>
        </w:rPr>
        <w:t xml:space="preserve">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Подготовила </w:t>
      </w:r>
    </w:p>
    <w:p>
      <w:pPr>
        <w:tabs>
          <w:tab w:val="left" w:pos="669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Салова Зоя Владимировна,</w:t>
      </w:r>
    </w:p>
    <w:p>
      <w:pPr>
        <w:tabs>
          <w:tab w:val="left" w:pos="669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учитель начальных классов</w:t>
      </w:r>
    </w:p>
    <w:p>
      <w:pPr>
        <w:tabs>
          <w:tab w:val="left" w:pos="669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МАОУ СОШ № 11</w:t>
      </w:r>
    </w:p>
    <w:p>
      <w:pPr>
        <w:tabs>
          <w:tab w:val="left" w:pos="669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669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669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66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669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2015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Конспект виртуального путешествия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Учитель: Салова Зоя Владимировна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Предмет: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Кубановедение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Тема: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Мы помним и чтим…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Возрастная группа: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учащиеся начальной школы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Цель: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расширять представления детей о государственных праздниках, воспитывать чувство уважения к историческому наследии малой  родины, воспитывать личные качества: патриотизм, справедливость, доброту.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Задачи: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</w:p>
    <w:p>
      <w:pPr>
        <w:numPr>
          <w:ilvl w:val="0"/>
          <w:numId w:val="10"/>
        </w:numPr>
        <w:spacing w:before="0" w:after="0" w:line="240"/>
        <w:ind w:right="0" w:left="0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совершить обзорное виртуальное путешествие  по  памятным местам  станицы Нижнебаканской;</w:t>
      </w:r>
    </w:p>
    <w:p>
      <w:pPr>
        <w:numPr>
          <w:ilvl w:val="0"/>
          <w:numId w:val="10"/>
        </w:numPr>
        <w:spacing w:before="0" w:after="0" w:line="240"/>
        <w:ind w:right="0" w:left="0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познакомить с историческим прошлым малой родины;</w:t>
      </w:r>
    </w:p>
    <w:p>
      <w:pPr>
        <w:numPr>
          <w:ilvl w:val="0"/>
          <w:numId w:val="10"/>
        </w:numPr>
        <w:spacing w:before="0" w:after="0" w:line="240"/>
        <w:ind w:right="0" w:left="0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любознательность, познавательный интерес к родным местам, чувство патриотизма.</w:t>
      </w:r>
    </w:p>
    <w:p>
      <w:pPr>
        <w:spacing w:before="0" w:after="0" w:line="240"/>
        <w:ind w:right="0" w:left="0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Оборудование:</w:t>
      </w:r>
    </w:p>
    <w:p>
      <w:pPr>
        <w:numPr>
          <w:ilvl w:val="0"/>
          <w:numId w:val="13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компьютер с программой PowerPoint 2010,  программой Windows Media Center, Windows Media Player (WMP) для прослушивания звуковых файлов (mp3);</w:t>
      </w:r>
    </w:p>
    <w:p>
      <w:pPr>
        <w:numPr>
          <w:ilvl w:val="0"/>
          <w:numId w:val="13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мультимедийный проектор; </w:t>
      </w:r>
    </w:p>
    <w:p>
      <w:pPr>
        <w:numPr>
          <w:ilvl w:val="0"/>
          <w:numId w:val="13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экран;</w:t>
      </w:r>
    </w:p>
    <w:p>
      <w:pPr>
        <w:numPr>
          <w:ilvl w:val="0"/>
          <w:numId w:val="13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звуковые колонки;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Ход мероприятия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tbl>
      <w:tblPr/>
      <w:tblGrid>
        <w:gridCol w:w="2337"/>
        <w:gridCol w:w="10629"/>
        <w:gridCol w:w="1949"/>
      </w:tblGrid>
      <w:tr>
        <w:trPr>
          <w:trHeight w:val="1" w:hRule="atLeast"/>
          <w:jc w:val="center"/>
        </w:trPr>
        <w:tc>
          <w:tcPr>
            <w:tcW w:w="23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слайда</w:t>
            </w:r>
          </w:p>
        </w:tc>
        <w:tc>
          <w:tcPr>
            <w:tcW w:w="10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Содержание</w:t>
            </w:r>
          </w:p>
        </w:tc>
        <w:tc>
          <w:tcPr>
            <w:tcW w:w="19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Навигация,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примечания</w:t>
            </w:r>
          </w:p>
        </w:tc>
      </w:tr>
      <w:tr>
        <w:trPr>
          <w:trHeight w:val="1" w:hRule="atLeast"/>
          <w:jc w:val="center"/>
        </w:trPr>
        <w:tc>
          <w:tcPr>
            <w:tcW w:w="23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Слайд 1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Титульный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 звуковым сопровождением)</w:t>
            </w:r>
          </w:p>
        </w:tc>
        <w:tc>
          <w:tcPr>
            <w:tcW w:w="10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Название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Мы помним и чтим…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Сведения об авторе. Звуковое сопровождение. Пение соловья.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Беседа с учениками.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Какое знаменательное событие отмечает наша страна 9 мая?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Что Вы знаете о Великой Отечественной войне?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Есть ли в Вашей семье родные, близкие, знакомые, которые воевали или трудились в годы войны?</w:t>
            </w:r>
          </w:p>
          <w:p>
            <w:pPr>
              <w:spacing w:before="0" w:after="0" w:line="240"/>
              <w:ind w:right="0" w:left="0" w:firstLine="708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70-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летие Великой Победы в Великой Отечественной войне – это не только праздник Памяти, праздник народа-победителя, но это и незримая связь поколений,  выраженная в отношении к одному из главных символов Победы.</w:t>
            </w:r>
            <w:r>
              <w:rPr>
                <w:rFonts w:ascii="Tahoma" w:hAnsi="Tahoma" w:cs="Tahoma" w:eastAsia="Tahoma"/>
                <w:color w:val="111111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Переход на следующий слайд  осуществляется автоматически после прослушивания пения соловья.</w:t>
            </w:r>
          </w:p>
        </w:tc>
      </w:tr>
      <w:tr>
        <w:trPr>
          <w:trHeight w:val="1" w:hRule="atLeast"/>
          <w:jc w:val="center"/>
        </w:trPr>
        <w:tc>
          <w:tcPr>
            <w:tcW w:w="23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Слайд 2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музыкальным сопровождением)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0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Учитель: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Давно закончилась война,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Давно с войны пришли солдаты.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 на груди их ордена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Горят, как памятные даты.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Прошла война, прошла страда,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 боль взывает к людям,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Давайте, люди, никогда об этом не забудем!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9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слайде автоматическая смена фотографий – годы Великой Отечественной войны,    на фоне музыкального сопровождения.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Переход на 3 слайд - автоматически</w:t>
            </w:r>
          </w:p>
        </w:tc>
      </w:tr>
      <w:tr>
        <w:trPr>
          <w:trHeight w:val="1" w:hRule="atLeast"/>
          <w:jc w:val="center"/>
        </w:trPr>
        <w:tc>
          <w:tcPr>
            <w:tcW w:w="23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Слайд 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0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Следуя по пунктам: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Вечная память героям станицы Нижнебаканской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Мы чтим и помним…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мы узнаем об истории  памятников  Великой Отечественной войны, их создании в станице Нижнебаканской, листая фотографии, ребята узнают о праздновании Дня Победы, проведённых в честь памяти воинов-защитников станицы Нижнебаканской.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Учитель: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Сегодня будет день воспоминаний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 в сердце тесно от высоких  слов,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Сегодня будет напоминаний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 подвигах и доблестных отцов!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b/>
                <w:color w:val="0039AC"/>
                <w:spacing w:val="10"/>
                <w:position w:val="0"/>
                <w:sz w:val="4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Выбор:</w:t>
            </w:r>
            <w:r>
              <w:rPr>
                <w:rFonts w:ascii="Calibri" w:hAnsi="Calibri" w:cs="Calibri" w:eastAsia="Calibri"/>
                <w:b/>
                <w:color w:val="0039AC"/>
                <w:spacing w:val="10"/>
                <w:position w:val="0"/>
                <w:sz w:val="4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(нажатием на картинку)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Вечная память героям станицы Нижнебаканской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Мы чтим и помним…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  <w:shd w:fill="auto" w:val="clear"/>
              </w:rPr>
            </w:pPr>
          </w:p>
        </w:tc>
        <w:tc>
          <w:tcPr>
            <w:tcW w:w="19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Появление этапов последовательно по времени. При нажатии на каждый этап маршрута срабатывает триггер, происходит переход на слайды, раскрывающие содержание.   </w:t>
            </w:r>
          </w:p>
        </w:tc>
      </w:tr>
      <w:tr>
        <w:trPr>
          <w:trHeight w:val="1" w:hRule="atLeast"/>
          <w:jc w:val="center"/>
        </w:trPr>
        <w:tc>
          <w:tcPr>
            <w:tcW w:w="23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Слайд 4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Вечная память героям станицы Нижнебаканской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0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-2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8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8"/>
                <w:shd w:fill="auto" w:val="clear"/>
              </w:rPr>
              <w:t xml:space="preserve">Р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2"/>
                <w:position w:val="0"/>
                <w:sz w:val="28"/>
                <w:shd w:fill="auto" w:val="clear"/>
              </w:rPr>
              <w:t xml:space="preserve">ассказ учителя (подготовленных учащихся).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2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8"/>
                <w:shd w:fill="auto" w:val="clear"/>
              </w:rPr>
              <w:t xml:space="preserve">В истории каждого народа есть события, которые </w:t>
            </w:r>
            <w:r>
              <w:rPr>
                <w:rFonts w:ascii="Times New Roman" w:hAnsi="Times New Roman" w:cs="Times New Roman" w:eastAsia="Times New Roman"/>
                <w:color w:val="auto"/>
                <w:spacing w:val="3"/>
                <w:position w:val="0"/>
                <w:sz w:val="28"/>
                <w:shd w:fill="auto" w:val="clear"/>
              </w:rPr>
              <w:t xml:space="preserve">забыть невозможно. Таким событием являлась </w:t>
            </w:r>
            <w:r>
              <w:rPr>
                <w:rFonts w:ascii="Times New Roman" w:hAnsi="Times New Roman" w:cs="Times New Roman" w:eastAsia="Times New Roman"/>
                <w:color w:val="auto"/>
                <w:spacing w:val="2"/>
                <w:position w:val="0"/>
                <w:sz w:val="28"/>
                <w:shd w:fill="auto" w:val="clear"/>
              </w:rPr>
              <w:t xml:space="preserve">Великая Отечественная война. 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8"/>
                <w:shd w:fill="auto" w:val="clear"/>
              </w:rPr>
              <w:t xml:space="preserve">Все меньше и меньше остается среди живых тех, кто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жестокие годы Великой Отечественной войны </w:t>
            </w:r>
            <w:r>
              <w:rPr>
                <w:rFonts w:ascii="Times New Roman" w:hAnsi="Times New Roman" w:cs="Times New Roman" w:eastAsia="Times New Roman"/>
                <w:color w:val="auto"/>
                <w:spacing w:val="2"/>
                <w:position w:val="0"/>
                <w:sz w:val="28"/>
                <w:shd w:fill="auto" w:val="clear"/>
              </w:rPr>
              <w:t xml:space="preserve">защищал нашу землю от фашистской чумы.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"/>
                <w:position w:val="0"/>
                <w:sz w:val="28"/>
                <w:shd w:fill="auto" w:val="clear"/>
              </w:rPr>
              <w:t xml:space="preserve">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Война являлась и, к сожалению, является неотъемлемой частью истории нашей страны. Из покон веков люди защищали и защищают землю, на которой живут и трудятся. В последний раз Великая Отечественная война велась на территории нашей страны в 1941-1945гг. Эти четыре кровавых года унесли тысячи наших земляков. Каждый кусочек нашей земли пришлось отвоевывать у немецких оккупантов. Наша станица не стала исключением.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конце лета 1942 года немцы прорвали оборону Северного Кавказа и двумя клиньями двинулись в обход кавказского хребта. Один из немецких клиньев устремился через Краснодар на Новороссийск. Разгорелись ожесточенные бои в Крымском районе. 22 августа 1942года немецкие войска захватили нашу станицу Нижнебаканскую. Местные жители прячутся от свистящих пуль и взрывов в окопах, которые были в каждом двору.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Когда немецкие моторизованные части вошли в станицу, в ней был установлен жесткий оккупационный режим. Жители должны были отмечаться каждый день в комендатуре. Голодные, униженные нижнебаканцы ждали когда прейдет освобождение. Это день настал 16сентября 1943 года.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106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жителей станицы ушли на фронт из них 26 вернулись домой, 80 погибло защищая нашу родину. Их могилы разбросаны в разных местах, но мы должны помнить о них. Это 19,20-летние мальчишки и девчонки, которые отдали за нас жизнь. Мы живем и должны помнить о них.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Ни одна тропинка в поле заросла,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проходила где кровавая война,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где солдаты, умирая, с боем шли,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Защищая от фашизма пядь земли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 одну тропу ничем не затоптать,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Никому не позабыть, не затерять,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Потому что та священная тропа,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обелиску ведет путника она.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Каждый кусочек земли станицы , отвоеванный у фашистов полит кровью солдат. Именно поэтому наша земля священна. Память о тех солдатах, которые обеспечила нам мирное небо хранят памятники.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Помните! Через века! Через года- помните, о тех, кто уже не придёт никогда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Эту надпись мы видим на стеле братской могилы, где захоронено 114 советских воинов, погибших при защите и освобождении поселка Нижнебаканского.</w:t>
            </w:r>
          </w:p>
        </w:tc>
        <w:tc>
          <w:tcPr>
            <w:tcW w:w="19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Картинки и текст сменяются последовательно по щелчку по управляющей стрелке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</w:t>
            </w:r>
            <w:r>
              <w:object w:dxaOrig="986" w:dyaOrig="1060">
                <v:rect xmlns:o="urn:schemas-microsoft-com:office:office" xmlns:v="urn:schemas-microsoft-com:vml" id="rectole0000000000" style="width:49.300000pt;height:53.00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Переход на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по стрелке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  <w:r>
              <w:object w:dxaOrig="840" w:dyaOrig="674">
                <v:rect xmlns:o="urn:schemas-microsoft-com:office:office" xmlns:v="urn:schemas-microsoft-com:vml" id="rectole0000000001" style="width:42.000000pt;height:33.700000pt" o:preferrelative="t" o:ole="">
                  <o:lock v:ext="edit"/>
                  <v:imagedata xmlns:r="http://schemas.openxmlformats.org/officeDocument/2006/relationships" r:id="docRId3" o:title=""/>
                </v:rect>
      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      </w:objec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</w:t>
            </w:r>
          </w:p>
        </w:tc>
      </w:tr>
      <w:tr>
        <w:trPr>
          <w:trHeight w:val="1" w:hRule="atLeast"/>
          <w:jc w:val="center"/>
        </w:trPr>
        <w:tc>
          <w:tcPr>
            <w:tcW w:w="23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Слайды 5-12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Вечная память героям станицы Нижнебаканской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0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-2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2"/>
                <w:position w:val="0"/>
                <w:sz w:val="28"/>
                <w:shd w:fill="auto" w:val="clear"/>
              </w:rPr>
              <w:t xml:space="preserve">Рассказ учителя (подготовленных учащихся).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Памятник-братская могила воинов 81-й бригады морской пехоты, погибших при защите и освобождении от немецко-фашистских захватчиков ст. Нижнебаканской; г. Лысая поставлен в 70-годы. Участие в установке памятника принимала семья Ивана Медведева, солдата погибшего в боях за нашу станицу и захороненного в этой братской могиле. Памятник- братская могила состоит из стелы с изображением солдата, летчика, матроса, партизана. Это символ единства защитников в борьбе за свободу.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Братская могила с вечным огнем – это память о них. До середины 70-х годов здесь стоял скромный памятник в виде пирамиды и надпись на нем гласила: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Вечная память воинам гражданской войны и командирам Красной армии в боях за нашу Родину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Старожилы поселка рассказывали, что прах бойцов перенесен в братскую могилу.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 площади есть стела поменьше. Это памятник-символ. Здесь нет захоронения. Он поставлен в память о земляках, которые погибли, защищая родину. На стеле написаны имена: Барабелли, Балахонов, Волошин, Галаган, Дремов, Даниленко и многие другие.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конце станицы при выезде в г.Крымск находится памятник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Защитникам неба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Он был установлен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2 июля 1969 года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8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честь летчиков 618 авиаполка. На Крымской земле боевые действия полк начал в апреле 1943 года при поддержки войск 56 армии Северо- Кавказского фронта. Своими меткими бомбовыми ударами летчики полка уничтожали боевую технику и живую силу противника. 12 августа 1943 года навсегда запомнилось летчиком штурмового авиаполка. В этот день три их лучших экипажа остались на кубанской земле.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Заместитель командира эскадрильи лейтенант Валентин Верятин со словами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прощайте, товарищи! Прощай, Родина!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направил свой поврежденный самолет на одну из батарей врага, ведя ураганный огонь из пулеметов своего ИЛА.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Через два часа его подвиг повторил Михаил Александрович Астахов 35 минут он со своей группой штурмовал немецкую батарею. А когда самолет был поврежден, он как Николай Гостелло направил свой самолет на скопление фашистов.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Подвиг летчиков 618 авиаполка навсегда останется в наших сердцах. Памятник был установлен по макету, составленному летчиками авиаполка и на их собранные средства. Ежегодно летчики приезжают на это памятное место, чтобы почтить память своих товарищей.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2008году рядом с памятником-самолетом, произведено захоронение останков воинов, погибших на территории нашего района, которых обнаружили поисковики.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</w:t>
            </w:r>
          </w:p>
        </w:tc>
        <w:tc>
          <w:tcPr>
            <w:tcW w:w="19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данных слайдах применен прием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Экран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середине слайда находится экран, по бокам расположены 8 маленьких  картинок.  Нажав на любую из них, автоматически перемещаемся   на слайд с крупным изображением.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 просмотре картинки № 8 появляется управляющая стрелочка перехода на следующий слайд                             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</w:t>
            </w:r>
            <w:r>
              <w:object w:dxaOrig="839" w:dyaOrig="672">
                <v:rect xmlns:o="urn:schemas-microsoft-com:office:office" xmlns:v="urn:schemas-microsoft-com:vml" id="rectole0000000002" style="width:41.950000pt;height:33.600000pt" o:preferrelative="t" o:ole="">
                  <o:lock v:ext="edit"/>
                  <v:imagedata xmlns:r="http://schemas.openxmlformats.org/officeDocument/2006/relationships" r:id="docRId5" o:title=""/>
                </v:rect>
      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      </w:object>
            </w:r>
          </w:p>
        </w:tc>
      </w:tr>
      <w:tr>
        <w:trPr>
          <w:trHeight w:val="70" w:hRule="auto"/>
          <w:jc w:val="center"/>
        </w:trPr>
        <w:tc>
          <w:tcPr>
            <w:tcW w:w="23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Слайды 13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Мы чтим и помним…(с музыкальным сопровождением)</w:t>
            </w:r>
          </w:p>
        </w:tc>
        <w:tc>
          <w:tcPr>
            <w:tcW w:w="10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-2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2"/>
                <w:position w:val="0"/>
                <w:sz w:val="28"/>
                <w:shd w:fill="auto" w:val="clear"/>
              </w:rPr>
              <w:t xml:space="preserve">Рассказ учителя (подготовленных учащихся).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Мы должны помнить героев войны и бережно относится к памятникам, не забывать о ныне живущих ветеранах войны.   Музыкальное сопровождение.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Чествуем погибших и живых,</w:t>
              <w:br/>
              <w:t xml:space="preserve">Тех, кто пал, Отчизну защищая,</w:t>
              <w:br/>
              <w:t xml:space="preserve">Имена навек запомним их,</w:t>
              <w:br/>
              <w:t xml:space="preserve">Жизнь они свою за нас отдали.</w:t>
              <w:br/>
              <w:t xml:space="preserve">С каждым годом все короче ряд</w:t>
              <w:br/>
              <w:t xml:space="preserve">Очевидцев тех боев кровавых,</w:t>
              <w:br/>
              <w:t xml:space="preserve">Пусть же взрывы больше не гремят,</w:t>
              <w:br/>
              <w:t xml:space="preserve">Не тревожат застарелой раны.</w:t>
              <w:br/>
              <w:t xml:space="preserve">Ваш геройский подвиг не забыть,</w:t>
              <w:br/>
              <w:t xml:space="preserve">Пусть года бегут неумолимо,</w:t>
              <w:br/>
              <w:t xml:space="preserve">Но сирени бархатная кисть</w:t>
              <w:br/>
              <w:t xml:space="preserve">В вашу честь цветет неопалимая!</w:t>
              <w:br/>
              <w:t xml:space="preserve">Сегодня и года уже седы…</w:t>
              <w:br/>
              <w:t xml:space="preserve">С тех пор, как минула война,</w:t>
              <w:br/>
              <w:t xml:space="preserve">Но поздравляет с Днем Победы</w:t>
              <w:br/>
              <w:t xml:space="preserve">Дедов и правнуков страна.</w:t>
              <w:br/>
              <w:t xml:space="preserve">Спасибо, милые, родные,</w:t>
              <w:br/>
              <w:t xml:space="preserve">Нас защищавшие тогда…</w:t>
              <w:br/>
              <w:t xml:space="preserve">И отстоявшие Россию</w:t>
              <w:br/>
              <w:t xml:space="preserve">Ценою ратного труда.</w:t>
              <w:br/>
              <w:t xml:space="preserve">Мы поздравляем вас с любовью,</w:t>
              <w:br/>
              <w:t xml:space="preserve">И правнуки запомнят день,</w:t>
              <w:br/>
              <w:t xml:space="preserve">Омытый вашей чистой кровью,</w:t>
              <w:br/>
              <w:t xml:space="preserve">Когда во всю цвела сирень</w:t>
            </w:r>
          </w:p>
        </w:tc>
        <w:tc>
          <w:tcPr>
            <w:tcW w:w="19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слайде автоматическая смена фотографий –объектов станицы  на фоне музыкального сопровождения.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Переход     с помощью стрелки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object w:dxaOrig="839" w:dyaOrig="672">
                <v:rect xmlns:o="urn:schemas-microsoft-com:office:office" xmlns:v="urn:schemas-microsoft-com:vml" id="rectole0000000003" style="width:41.950000pt;height:33.600000pt" o:preferrelative="t" o:ole="">
                  <o:lock v:ext="edit"/>
                  <v:imagedata xmlns:r="http://schemas.openxmlformats.org/officeDocument/2006/relationships" r:id="docRId7" o:title=""/>
                </v:rect>
      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      </w:object>
            </w:r>
          </w:p>
        </w:tc>
      </w:tr>
      <w:tr>
        <w:trPr>
          <w:trHeight w:val="70" w:hRule="auto"/>
          <w:jc w:val="center"/>
        </w:trPr>
        <w:tc>
          <w:tcPr>
            <w:tcW w:w="23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Слайд 14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06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Информационные источники к ВЭ,  ресурсы портала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EF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http://kk.convdocs.orghttp://kk.convdocs.org</w:t>
              </w:r>
            </w:hyperlink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EF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http://kak.znate.ru</w:t>
              </w:r>
            </w:hyperlink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EF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http://festival.1september.ru</w:t>
              </w:r>
            </w:hyperlink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EF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http://gov.cap.ru</w:t>
              </w:r>
            </w:hyperlink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http://lemur59.ru/sites/default/files/images/1394.jpg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http://qrok.net/uploads/posts/2010-03/thumbs/1269278180_d3c8574eab74t.jpg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Фотографии  из личного архива</w:t>
              </w:r>
            </w:hyperlink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ru.wikipedia.org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›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Нижнебаканская</w:t>
              </w:r>
            </w:hyperlink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9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Слайды скрыты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Методические рекомендации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Тема: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Мы помним и чтим…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Возрастная группа: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учащиеся  начальной школы-1-2 класс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Цель: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расширять представления детей о государственных праздниках, воспитывать чувство уважения к историческому наследии малой  родины, воспитывать личные качества: патриотизм, справедливость, доброту.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Задачи: </w:t>
      </w:r>
    </w:p>
    <w:p>
      <w:pPr>
        <w:numPr>
          <w:ilvl w:val="0"/>
          <w:numId w:val="62"/>
        </w:numPr>
        <w:spacing w:before="0" w:after="0" w:line="240"/>
        <w:ind w:right="0" w:left="0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совершить обзорное виртуальное путешествие  по  памятным местам  станицы Нижнебаканской;</w:t>
      </w:r>
    </w:p>
    <w:p>
      <w:pPr>
        <w:numPr>
          <w:ilvl w:val="0"/>
          <w:numId w:val="62"/>
        </w:numPr>
        <w:spacing w:before="0" w:after="0" w:line="240"/>
        <w:ind w:right="0" w:left="0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познакомить с историческим прошлым малой родины;</w:t>
      </w:r>
    </w:p>
    <w:p>
      <w:pPr>
        <w:numPr>
          <w:ilvl w:val="0"/>
          <w:numId w:val="62"/>
        </w:numPr>
        <w:spacing w:before="0" w:after="0" w:line="240"/>
        <w:ind w:right="0" w:left="0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любознательность, познавательный интерес к родным местам, чувство патриотизма.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Актуальность работы: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Важность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образовательного ресурса  в том, что во время путешествия учащиеся познакомятся с историческим прошлым станицы, узнают о местных  памятниках, посвящённых воинам, защищавшим станицу во время Великой отечественной войны, что поможет сформировать  чувство патриотизма и гордости за свои родные места.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Образовательный ресурс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актуален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так как способствует развитию у учащихся любознательности,  расширяет знания учащихся о  родной станице.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Ресурс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современен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так как позволяет учащимся получить знания (или расширить их) с помощью мультимедийных, информационно-коммуникативных  технологий.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Ожидаемые результаты: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результате использования ресурса учащиеся  приобретут представление о достопримечательностях родных мест, обогатится их  словарный запас, познакомятся с историей станицы, повысится интерес учащихся к изучению истории станицы, района, края.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Техническое и программное обеспечение:</w:t>
      </w:r>
    </w:p>
    <w:p>
      <w:pPr>
        <w:numPr>
          <w:ilvl w:val="0"/>
          <w:numId w:val="68"/>
        </w:numPr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компьютер с программой PowerPoint 2010,  программой WindowsMediaCenter, WindowsMediaPlayer (WMP) для прослушивания звуковых файлов (mp3);</w:t>
      </w:r>
    </w:p>
    <w:p>
      <w:pPr>
        <w:numPr>
          <w:ilvl w:val="0"/>
          <w:numId w:val="68"/>
        </w:numPr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мультимедийный проектор; </w:t>
      </w:r>
    </w:p>
    <w:p>
      <w:pPr>
        <w:numPr>
          <w:ilvl w:val="0"/>
          <w:numId w:val="68"/>
        </w:numPr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экран;</w:t>
      </w:r>
    </w:p>
    <w:p>
      <w:pPr>
        <w:numPr>
          <w:ilvl w:val="0"/>
          <w:numId w:val="68"/>
        </w:numPr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звуковые колонки;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Характеристики ресурса: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Виртуальное путешествие выполнено в приложении MS PowerPoint 2010 содержит музыкальные фрагменты в формате mp3. При подготовке ресурса были использованы технологические приемы Интерактивная лента, триггеры. Связи и переходы внутри презентации осуществляются через систему гиперссылок.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Рекомендации по использованию ресурса: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Рекомендуется проводить на уроках кубановедения, а также во внеклассных занятиях  и во внеурочной и  кружковой работе по изучению родной станицы, для домашнего просмотра.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num w:numId="10">
    <w:abstractNumId w:val="18"/>
  </w:num>
  <w:num w:numId="13">
    <w:abstractNumId w:val="12"/>
  </w:num>
  <w:num w:numId="62">
    <w:abstractNumId w:val="6"/>
  </w:num>
  <w:num w:numId="6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17" Type="http://schemas.openxmlformats.org/officeDocument/2006/relationships/numbering"/><Relationship Target="media/image3.wmf" Id="docRId7" Type="http://schemas.openxmlformats.org/officeDocument/2006/relationships/image"/><Relationship TargetMode="External" Target="http://festival.1september.ru/" Id="docRId10" Type="http://schemas.openxmlformats.org/officeDocument/2006/relationships/hyperlink"/><Relationship TargetMode="External" Target="http://elsso.ru/cont/images/685.jpg" Id="docRId14" Type="http://schemas.openxmlformats.org/officeDocument/2006/relationships/hyperlink"/><Relationship Target="styles.xml" Id="docRId18" Type="http://schemas.openxmlformats.org/officeDocument/2006/relationships/styles"/><Relationship Target="embeddings/oleObject1.bin" Id="docRId2" Type="http://schemas.openxmlformats.org/officeDocument/2006/relationships/oleObject"/><Relationship Target="embeddings/oleObject3.bin" Id="docRId6" Type="http://schemas.openxmlformats.org/officeDocument/2006/relationships/oleObject"/><Relationship Target="media/image0.wmf" Id="docRId1" Type="http://schemas.openxmlformats.org/officeDocument/2006/relationships/image"/><Relationship TargetMode="External" Target="http://gov.cap.ru/" Id="docRId11" Type="http://schemas.openxmlformats.org/officeDocument/2006/relationships/hyperlink"/><Relationship TargetMode="External" Target="http://ru.wikipedia.org/" Id="docRId15" Type="http://schemas.openxmlformats.org/officeDocument/2006/relationships/hyperlink"/><Relationship Target="media/image2.wmf" Id="docRId5" Type="http://schemas.openxmlformats.org/officeDocument/2006/relationships/image"/><Relationship TargetMode="External" Target="http://kak.znate.ru/" Id="docRId9" Type="http://schemas.openxmlformats.org/officeDocument/2006/relationships/hyperlink"/><Relationship Target="embeddings/oleObject0.bin" Id="docRId0" Type="http://schemas.openxmlformats.org/officeDocument/2006/relationships/oleObject"/><Relationship TargetMode="External" Target="http://lemur59.ru/sites/default/files/images/1394.jpg" Id="docRId12" Type="http://schemas.openxmlformats.org/officeDocument/2006/relationships/hyperlink"/><Relationship TargetMode="External" Target="http://ru.wikipedia.org/wiki/%CD%E8%E6%ED%E5%E1%E0%EA%E0%ED%F1%EA%E0%FF" Id="docRId16" Type="http://schemas.openxmlformats.org/officeDocument/2006/relationships/hyperlink"/><Relationship Target="embeddings/oleObject2.bin" Id="docRId4" Type="http://schemas.openxmlformats.org/officeDocument/2006/relationships/oleObject"/><Relationship TargetMode="External" Target="http://kk.convdocs.orghttp//kk.convdocs.org" Id="docRId8" Type="http://schemas.openxmlformats.org/officeDocument/2006/relationships/hyperlink"/><Relationship TargetMode="External" Target="http://qrok.net/uploads/posts/2010-03/thumbs/1269278180_d3c8574eab74t.jpg" Id="docRId13" Type="http://schemas.openxmlformats.org/officeDocument/2006/relationships/hyperlink"/><Relationship Target="media/image1.wmf" Id="docRId3" Type="http://schemas.openxmlformats.org/officeDocument/2006/relationships/image"/></Relationships>
</file>